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2D60E2" w:rsidRPr="000D3A7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60E2" w:rsidRPr="000D3A75" w:rsidRDefault="002D60E2" w:rsidP="00916B75">
            <w:pPr>
              <w:pStyle w:val="ConsPlusNormal"/>
              <w:outlineLvl w:val="0"/>
              <w:rPr>
                <w:sz w:val="28"/>
                <w:szCs w:val="28"/>
              </w:rPr>
            </w:pPr>
            <w:bookmarkStart w:id="0" w:name="_GoBack"/>
            <w:bookmarkEnd w:id="0"/>
            <w:r w:rsidRPr="000D3A75">
              <w:rPr>
                <w:sz w:val="28"/>
                <w:szCs w:val="28"/>
              </w:rPr>
              <w:t>22 февраля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60E2" w:rsidRPr="000D3A75" w:rsidRDefault="009A0C6B" w:rsidP="00916B75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0D3A75">
              <w:rPr>
                <w:sz w:val="28"/>
                <w:szCs w:val="28"/>
              </w:rPr>
              <w:t>№</w:t>
            </w:r>
            <w:r w:rsidR="002D60E2" w:rsidRPr="000D3A75">
              <w:rPr>
                <w:sz w:val="28"/>
                <w:szCs w:val="28"/>
              </w:rPr>
              <w:t> 15-ЗРТ</w:t>
            </w:r>
          </w:p>
        </w:tc>
      </w:tr>
    </w:tbl>
    <w:p w:rsidR="002D60E2" w:rsidRPr="000D3A75" w:rsidRDefault="002D60E2" w:rsidP="00916B75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ЗАКОН РЕСПУБЛИКИ ТАТАРСТАН</w:t>
      </w:r>
    </w:p>
    <w:p w:rsidR="002D60E2" w:rsidRPr="000D3A75" w:rsidRDefault="002D60E2" w:rsidP="00916B75">
      <w:pPr>
        <w:pStyle w:val="ConsPlusTitle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 НАДЕЛЕНИИ ОРГАНОВ МЕСТНОГО САМОУПРАВЛЕНИЯ</w:t>
      </w:r>
    </w:p>
    <w:p w:rsidR="00916B75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МУНИЦИПАЛЬНЫХ ОБРАЗОВАНИЙ В РЕСПУБЛИКЕ ТАТАРСТАН ОТДЕЛЬНЫМИ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 xml:space="preserve">ГОСУДАРСТВЕННЫМИ ПОЛНОМОЧИЯМИ </w:t>
      </w:r>
    </w:p>
    <w:p w:rsidR="002D60E2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В ОБЛАСТИ ОБРАЗОВАНИЯ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>Принят</w:t>
      </w:r>
      <w:proofErr w:type="gramEnd"/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Государственным Советом</w:t>
      </w: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26 января 2006 года</w:t>
      </w:r>
    </w:p>
    <w:p w:rsidR="002D60E2" w:rsidRPr="000D3A75" w:rsidRDefault="002D60E2" w:rsidP="00916B75">
      <w:pPr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0D3A75">
          <w:rPr>
            <w:sz w:val="28"/>
            <w:szCs w:val="28"/>
          </w:rPr>
          <w:t>законом</w:t>
        </w:r>
      </w:hyperlink>
      <w:r w:rsidRPr="000D3A75">
        <w:rPr>
          <w:sz w:val="28"/>
          <w:szCs w:val="28"/>
        </w:rPr>
        <w:t xml:space="preserve">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 xml:space="preserve">, </w:t>
      </w:r>
      <w:hyperlink r:id="rId8" w:history="1">
        <w:r w:rsidRPr="000D3A75">
          <w:rPr>
            <w:sz w:val="28"/>
            <w:szCs w:val="28"/>
          </w:rPr>
          <w:t>Законом</w:t>
        </w:r>
      </w:hyperlink>
      <w:r w:rsidRPr="000D3A75">
        <w:rPr>
          <w:sz w:val="28"/>
          <w:szCs w:val="28"/>
        </w:rPr>
        <w:t xml:space="preserve"> Республики Татарстан от 28 июля 2004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45-ЗРТ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 местном самоуправлении в Республике Татарстан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отдельными государственными полномочиями Республики Татарстан в области образования</w:t>
      </w:r>
      <w:proofErr w:type="gramEnd"/>
      <w:r w:rsidRPr="000D3A75">
        <w:rPr>
          <w:sz w:val="28"/>
          <w:szCs w:val="28"/>
        </w:rPr>
        <w:t xml:space="preserve"> (далее - государственные полномочия).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1. Государственные полномочия, которыми наделяются органы местного самоуправления муниципальных образований в Республике Татарстан</w:t>
      </w:r>
    </w:p>
    <w:p w:rsidR="00231E67" w:rsidRPr="000D3A75" w:rsidRDefault="00231E67" w:rsidP="00916B75">
      <w:pPr>
        <w:pStyle w:val="ConsPlusNormal"/>
        <w:ind w:firstLine="540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Органы местного самоуправления муниципальных образований в Республике Татарстан наделяются государственными полномочиями по методическому и информационно-технологическому обеспечению образовательной деятельности.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Государственными полномочиями в соответствии с настоящим Законом наделяются органы местного самоуправления следующих муниципальных образований в Республике Татарстан: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город Казань,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город Набережные Челны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Агрызский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Азнакаевский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Аксубаевский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Актанышский</w:t>
      </w:r>
      <w:proofErr w:type="spellEnd"/>
      <w:r w:rsidRPr="000D3A75">
        <w:rPr>
          <w:sz w:val="28"/>
          <w:szCs w:val="28"/>
        </w:rPr>
        <w:t xml:space="preserve"> муниципальный район, Алексеевский муниципальный </w:t>
      </w:r>
      <w:r w:rsidRPr="000D3A75">
        <w:rPr>
          <w:sz w:val="28"/>
          <w:szCs w:val="28"/>
        </w:rPr>
        <w:lastRenderedPageBreak/>
        <w:t xml:space="preserve">район, </w:t>
      </w:r>
      <w:proofErr w:type="spellStart"/>
      <w:r w:rsidRPr="000D3A75">
        <w:rPr>
          <w:sz w:val="28"/>
          <w:szCs w:val="28"/>
        </w:rPr>
        <w:t>Алькеевский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Альметьевский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Апастовский</w:t>
      </w:r>
      <w:proofErr w:type="spellEnd"/>
      <w:r w:rsidRPr="000D3A75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0D3A75">
        <w:rPr>
          <w:sz w:val="28"/>
          <w:szCs w:val="28"/>
        </w:rPr>
        <w:t>Атнинский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Бавлинский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Балтасинский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Бугульминский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proofErr w:type="gramStart"/>
      <w:r w:rsidRPr="000D3A75">
        <w:rPr>
          <w:sz w:val="28"/>
          <w:szCs w:val="28"/>
        </w:rPr>
        <w:t>Буинский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Верхнеуслонский</w:t>
      </w:r>
      <w:proofErr w:type="spellEnd"/>
      <w:r w:rsidRPr="000D3A75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0D3A75">
        <w:rPr>
          <w:sz w:val="28"/>
          <w:szCs w:val="28"/>
        </w:rPr>
        <w:t>Дрожжановский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Елабужский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Заинский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Зеленодольский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Кайбицкий</w:t>
      </w:r>
      <w:proofErr w:type="spellEnd"/>
      <w:r w:rsidRPr="000D3A75">
        <w:rPr>
          <w:sz w:val="28"/>
          <w:szCs w:val="28"/>
        </w:rPr>
        <w:t xml:space="preserve"> муниципальный район, Камско-</w:t>
      </w:r>
      <w:proofErr w:type="spellStart"/>
      <w:r w:rsidRPr="000D3A75">
        <w:rPr>
          <w:sz w:val="28"/>
          <w:szCs w:val="28"/>
        </w:rPr>
        <w:t>Устьинский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Кукморский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Лаишевский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Лениногорский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Мамадышский</w:t>
      </w:r>
      <w:proofErr w:type="spellEnd"/>
      <w:r w:rsidRPr="000D3A75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0D3A75">
        <w:rPr>
          <w:sz w:val="28"/>
          <w:szCs w:val="28"/>
        </w:rPr>
        <w:t>Мензелинский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Муслюмовский</w:t>
      </w:r>
      <w:proofErr w:type="spellEnd"/>
      <w:r w:rsidRPr="000D3A75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0D3A75">
        <w:rPr>
          <w:sz w:val="28"/>
          <w:szCs w:val="28"/>
        </w:rPr>
        <w:t>Новошешминский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Нурлатский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Пестречинский</w:t>
      </w:r>
      <w:proofErr w:type="spellEnd"/>
      <w:r w:rsidRPr="000D3A75">
        <w:rPr>
          <w:sz w:val="28"/>
          <w:szCs w:val="28"/>
        </w:rPr>
        <w:t xml:space="preserve"> муниципальный район, Рыбно-</w:t>
      </w:r>
      <w:proofErr w:type="spellStart"/>
      <w:r w:rsidRPr="000D3A75">
        <w:rPr>
          <w:sz w:val="28"/>
          <w:szCs w:val="28"/>
        </w:rPr>
        <w:t>Слободский</w:t>
      </w:r>
      <w:proofErr w:type="spellEnd"/>
      <w:r w:rsidRPr="000D3A75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0D3A75">
        <w:rPr>
          <w:sz w:val="28"/>
          <w:szCs w:val="28"/>
        </w:rPr>
        <w:t>Сармановский</w:t>
      </w:r>
      <w:proofErr w:type="spellEnd"/>
      <w:r w:rsidRPr="000D3A75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0D3A75">
        <w:rPr>
          <w:sz w:val="28"/>
          <w:szCs w:val="28"/>
        </w:rPr>
        <w:t>Тетюшский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Тукаевский</w:t>
      </w:r>
      <w:proofErr w:type="spellEnd"/>
      <w:proofErr w:type="gram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Тюлячинский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Черемшанский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Чистопольский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Ютазинский</w:t>
      </w:r>
      <w:proofErr w:type="spellEnd"/>
      <w:r w:rsidRPr="000D3A75">
        <w:rPr>
          <w:sz w:val="28"/>
          <w:szCs w:val="28"/>
        </w:rPr>
        <w:t xml:space="preserve"> муниципальный район.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3. Срок, на который органы местного самоуправления муниципального образования наделяются государственными полномочиями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Государственные полномочия передаются органам местного самоуправления муниципальных образований в Республике Татарстан на неограниченный срок.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4. Финансовое обеспечение переданных органам местного самоуправления муниципальных образований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Финансовое обеспечение переданных органам местного самоуправления муниципальных образований государственных полномочий осуществляется за счет предоставления бюджетам муниципальных районов и городских округов субвенций из бюджета Республики Татарстан.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2.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40" w:history="1">
        <w:r w:rsidRPr="000D3A75">
          <w:rPr>
            <w:sz w:val="28"/>
            <w:szCs w:val="28"/>
          </w:rPr>
          <w:t>Методикой</w:t>
        </w:r>
      </w:hyperlink>
      <w:r w:rsidRPr="000D3A75">
        <w:rPr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методическому и </w:t>
      </w:r>
      <w:r w:rsidRPr="000D3A75">
        <w:rPr>
          <w:sz w:val="28"/>
          <w:szCs w:val="28"/>
        </w:rPr>
        <w:lastRenderedPageBreak/>
        <w:t>информационно-технологическому обеспечению образовательной деятельности, согласно приложению к настоящему Закону.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0D3A75">
        <w:rPr>
          <w:sz w:val="28"/>
          <w:szCs w:val="28"/>
        </w:rPr>
        <w:t>на</w:t>
      </w:r>
      <w:proofErr w:type="gramEnd"/>
      <w:r w:rsidRPr="000D3A75">
        <w:rPr>
          <w:sz w:val="28"/>
          <w:szCs w:val="28"/>
        </w:rPr>
        <w:t>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обеспечение государственных полномочий необходимыми материальными ресурсами;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получение разъяснений от органов исполнительной власти Республики Татарстан по вопросам осуществления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дополнительное использование собственных материальных ресурсов и финансовых сре</w:t>
      </w:r>
      <w:proofErr w:type="gramStart"/>
      <w:r w:rsidRPr="000D3A75">
        <w:rPr>
          <w:sz w:val="28"/>
          <w:szCs w:val="28"/>
        </w:rPr>
        <w:t>дств дл</w:t>
      </w:r>
      <w:proofErr w:type="gramEnd"/>
      <w:r w:rsidRPr="000D3A75">
        <w:rPr>
          <w:sz w:val="28"/>
          <w:szCs w:val="28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иные права, предусмотренные законодательством при осуществлении государственных полномочий.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соблюдать законодательство в сфере образования,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осуществлять государственные полномочия надлежащим образом в соответствии с законодательством;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представлять уполномоченным органам исполнительной власти Республики Татарстан необходимую информацию и документы, связанные с </w:t>
      </w:r>
      <w:r w:rsidRPr="000D3A75">
        <w:rPr>
          <w:sz w:val="28"/>
          <w:szCs w:val="28"/>
        </w:rPr>
        <w:lastRenderedPageBreak/>
        <w:t>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выполнять иные обязанности, предусмотренные законодательством.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Органы государственной власти Республики Татарстан имеют право: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иные права в соответствии с законодательством Российской Федерации и законодательством Республики Татарстан.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Органы государственной власти Республики Татарстан обязаны: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обеспечить передачу органам местного самоуправления финансовых средств и материальных ресурсов, необходимых для осуществления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оказывать органам местного самоуправления муниципальных образований консультативную и методическую помощь по вопросам осуществления переданных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осуществлять через соответствующие уполномоченные органы государственной власти Республики Татарстан </w:t>
      </w: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7.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231E67" w:rsidRPr="000D3A75" w:rsidRDefault="00231E67" w:rsidP="00916B75">
      <w:pPr>
        <w:pStyle w:val="ConsPlusNormal"/>
        <w:ind w:firstLine="540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</w:t>
      </w:r>
      <w:r w:rsidRPr="000D3A75">
        <w:rPr>
          <w:sz w:val="28"/>
          <w:szCs w:val="28"/>
        </w:rPr>
        <w:lastRenderedPageBreak/>
        <w:t>соответствии с Перечнем передаваемых материальных средств.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0D3A75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0D3A75">
        <w:rPr>
          <w:sz w:val="28"/>
          <w:szCs w:val="28"/>
        </w:rPr>
        <w:t xml:space="preserve"> Татарстан, осуществляющего государственное управление в сфере образования.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8. Порядок отчетности органов местного самоуправления в осуществлении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осуществляющий государственное управление в сфере образования,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 xml:space="preserve">Статья 9. </w:t>
      </w: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1) органом исполнительной власти Республики Татарстан, осуществляющим государственное управление в сфере образования, в части надлежащего осуществления органами местного самоуправления переданных государственных полномочий путем: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проведения проверок в порядке, предусмотренном </w:t>
      </w:r>
      <w:hyperlink r:id="rId9" w:history="1">
        <w:r w:rsidRPr="000D3A75">
          <w:rPr>
            <w:sz w:val="28"/>
            <w:szCs w:val="28"/>
          </w:rPr>
          <w:t>статьей 77</w:t>
        </w:r>
      </w:hyperlink>
      <w:r w:rsidRPr="000D3A75">
        <w:rPr>
          <w:sz w:val="28"/>
          <w:szCs w:val="28"/>
        </w:rPr>
        <w:t xml:space="preserve"> Федерального закона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</w:t>
      </w:r>
      <w:r w:rsidRPr="000D3A75">
        <w:rPr>
          <w:sz w:val="28"/>
          <w:szCs w:val="28"/>
        </w:rPr>
        <w:lastRenderedPageBreak/>
        <w:t>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0D3A75">
          <w:rPr>
            <w:sz w:val="28"/>
            <w:szCs w:val="28"/>
          </w:rPr>
          <w:t>статьей 77</w:t>
        </w:r>
      </w:hyperlink>
      <w:r w:rsidRPr="000D3A75">
        <w:rPr>
          <w:sz w:val="28"/>
          <w:szCs w:val="28"/>
        </w:rPr>
        <w:t xml:space="preserve"> Федерального закона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принятия необходимых мер по устранению нарушений и их предупреждению.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систематического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имущества, материальных средств, переданных для осуществления указанных полномочий.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В случае ненадлежащего исполнения органами местного самоуправления требований законодательства по осуществлению государственных полномочий в области образования орган исполнительной власти Республики Татарстан, осуществляющий государственное управление в сфере образования, в течение десяти дней со дня выявления нарушений направляет в органы местного самоуправления предписания об их устранении.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4. Предписание об устранении выявленных нарушений подлежит обязательному рассмотрению в течение десяти дней со дня его поступления. О результатах рассмотрения предписания незамедлительно сообщается в письменной форме в орган исполнительной власти Республики Татарстан, осуществляющий государственное управление в сфере образования.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lastRenderedPageBreak/>
        <w:t>Статья 11. Заключительные положения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1. Утратила силу. - </w:t>
      </w:r>
      <w:hyperlink r:id="rId11" w:history="1">
        <w:r w:rsidRPr="000D3A75">
          <w:rPr>
            <w:sz w:val="28"/>
            <w:szCs w:val="28"/>
          </w:rPr>
          <w:t>Закон</w:t>
        </w:r>
      </w:hyperlink>
      <w:r w:rsidRPr="000D3A75">
        <w:rPr>
          <w:sz w:val="28"/>
          <w:szCs w:val="28"/>
        </w:rPr>
        <w:t xml:space="preserve"> РТ от 16.10.2013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79-ЗРТ.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0D3A75">
        <w:rPr>
          <w:sz w:val="28"/>
          <w:szCs w:val="28"/>
        </w:rPr>
        <w:t>в соответствие с настоящим Законом в течение трех месяцев со дня его вступления в силу</w:t>
      </w:r>
      <w:proofErr w:type="gramEnd"/>
      <w:r w:rsidRPr="000D3A75">
        <w:rPr>
          <w:sz w:val="28"/>
          <w:szCs w:val="28"/>
        </w:rPr>
        <w:t>.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Президент</w:t>
      </w: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М.Ш.ШАЙМИЕВ</w:t>
      </w:r>
    </w:p>
    <w:p w:rsidR="002D60E2" w:rsidRPr="000D3A75" w:rsidRDefault="002D60E2" w:rsidP="00916B75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Казань, Кремль</w:t>
      </w:r>
    </w:p>
    <w:p w:rsidR="002D60E2" w:rsidRPr="000D3A75" w:rsidRDefault="002D60E2" w:rsidP="00916B75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22 февраля 2006 года</w:t>
      </w:r>
    </w:p>
    <w:p w:rsidR="002D60E2" w:rsidRPr="000D3A75" w:rsidRDefault="009A0C6B" w:rsidP="00916B75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№</w:t>
      </w:r>
      <w:r w:rsidR="002D60E2" w:rsidRPr="000D3A75">
        <w:rPr>
          <w:sz w:val="28"/>
          <w:szCs w:val="28"/>
        </w:rPr>
        <w:t xml:space="preserve"> 15-ЗРТ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31E67" w:rsidRPr="000D3A75" w:rsidRDefault="00231E67" w:rsidP="00916B75">
      <w:pPr>
        <w:pStyle w:val="ConsPlusNormal"/>
        <w:jc w:val="right"/>
        <w:outlineLvl w:val="0"/>
        <w:rPr>
          <w:sz w:val="28"/>
          <w:szCs w:val="28"/>
        </w:rPr>
      </w:pPr>
      <w:r w:rsidRPr="000D3A75">
        <w:rPr>
          <w:sz w:val="28"/>
          <w:szCs w:val="28"/>
        </w:rPr>
        <w:br w:type="page"/>
      </w:r>
    </w:p>
    <w:p w:rsidR="002D60E2" w:rsidRPr="000D3A75" w:rsidRDefault="002D60E2" w:rsidP="00916B75">
      <w:pPr>
        <w:pStyle w:val="ConsPlusNormal"/>
        <w:jc w:val="right"/>
        <w:outlineLvl w:val="0"/>
        <w:rPr>
          <w:szCs w:val="24"/>
        </w:rPr>
      </w:pPr>
      <w:r w:rsidRPr="000D3A75">
        <w:rPr>
          <w:szCs w:val="24"/>
        </w:rPr>
        <w:lastRenderedPageBreak/>
        <w:t>Приложение</w:t>
      </w:r>
    </w:p>
    <w:p w:rsidR="002D60E2" w:rsidRPr="000D3A75" w:rsidRDefault="002D60E2" w:rsidP="00916B75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к Закону Республики Татарстан</w:t>
      </w:r>
    </w:p>
    <w:p w:rsidR="002D60E2" w:rsidRPr="000D3A75" w:rsidRDefault="009A0C6B" w:rsidP="00916B75">
      <w:pPr>
        <w:pStyle w:val="ConsPlusNormal"/>
        <w:jc w:val="right"/>
        <w:rPr>
          <w:szCs w:val="24"/>
        </w:rPr>
      </w:pPr>
      <w:r w:rsidRPr="000D3A75">
        <w:rPr>
          <w:szCs w:val="24"/>
        </w:rPr>
        <w:t>«</w:t>
      </w:r>
      <w:r w:rsidR="002D60E2" w:rsidRPr="000D3A75">
        <w:rPr>
          <w:szCs w:val="24"/>
        </w:rPr>
        <w:t>О наделении органов местного самоуправления</w:t>
      </w:r>
    </w:p>
    <w:p w:rsidR="002D60E2" w:rsidRPr="000D3A75" w:rsidRDefault="002D60E2" w:rsidP="00916B75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муниципальных образований в Республике Татарстан</w:t>
      </w:r>
    </w:p>
    <w:p w:rsidR="002D60E2" w:rsidRPr="000D3A75" w:rsidRDefault="002D60E2" w:rsidP="00916B75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отдельными государственными полномочиями</w:t>
      </w:r>
    </w:p>
    <w:p w:rsidR="002D60E2" w:rsidRPr="000D3A75" w:rsidRDefault="002D60E2" w:rsidP="00916B75">
      <w:pPr>
        <w:pStyle w:val="ConsPlusNormal"/>
        <w:jc w:val="right"/>
        <w:rPr>
          <w:sz w:val="28"/>
          <w:szCs w:val="28"/>
        </w:rPr>
      </w:pPr>
      <w:r w:rsidRPr="000D3A75">
        <w:rPr>
          <w:szCs w:val="24"/>
        </w:rPr>
        <w:t>Республики Татарстан в области образования</w:t>
      </w:r>
      <w:r w:rsidR="009A0C6B" w:rsidRPr="000D3A75">
        <w:rPr>
          <w:szCs w:val="24"/>
        </w:rPr>
        <w:t>»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Title"/>
        <w:jc w:val="center"/>
        <w:rPr>
          <w:sz w:val="28"/>
          <w:szCs w:val="28"/>
        </w:rPr>
      </w:pPr>
      <w:bookmarkStart w:id="1" w:name="P140"/>
      <w:bookmarkEnd w:id="1"/>
      <w:r w:rsidRPr="000D3A75">
        <w:rPr>
          <w:sz w:val="28"/>
          <w:szCs w:val="28"/>
        </w:rPr>
        <w:t>МЕТОДИКА</w:t>
      </w:r>
    </w:p>
    <w:p w:rsidR="00231E67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ОПРЕДЕЛЕНИЯ ОБЪЕМА СУБВЕНЦИЙ, ПРЕДОСТАВЛЯЕМЫХ БЮДЖЕТАМ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МУНИЦИПАЛЬНЫХ ОБРАЗОВАНИЙ ИЗ БЮДЖЕТА 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ДЛЯ ОСУЩЕСТВЛЕНИЯ ОРГАНАМИ МЕСТНОГО САМОУПРАВЛЕНИЯ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ГОСУДАРСТВЕННЫХ ПОЛНОМОЧИЙ 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ПО МЕТОДИЧЕСКОМУ И ИНФОРМАЦИОННО-ТЕХНОЛОГИЧЕСКОМУ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 xml:space="preserve">ОБЕСПЕЧЕНИЮ </w:t>
      </w:r>
    </w:p>
    <w:p w:rsidR="002D60E2" w:rsidRPr="000D3A75" w:rsidRDefault="002D60E2" w:rsidP="00916B75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ОБРАЗОВАТЕЛЬНОЙ ДЕЯТЕЛЬНОСТИ</w:t>
      </w:r>
    </w:p>
    <w:p w:rsidR="002D60E2" w:rsidRPr="000D3A75" w:rsidRDefault="002D60E2" w:rsidP="00916B75">
      <w:pPr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ob</w:t>
      </w:r>
      <w:proofErr w:type="spellEnd"/>
      <w:r w:rsidRPr="000D3A75">
        <w:rPr>
          <w:sz w:val="28"/>
          <w:szCs w:val="28"/>
        </w:rPr>
        <w:t>), определяется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34941" w:rsidP="00916B75">
      <w:pPr>
        <w:pStyle w:val="ConsPlusNormal"/>
        <w:jc w:val="center"/>
        <w:rPr>
          <w:sz w:val="28"/>
          <w:szCs w:val="28"/>
        </w:rPr>
      </w:pPr>
      <w:r>
        <w:rPr>
          <w:position w:val="-20"/>
          <w:sz w:val="28"/>
          <w:szCs w:val="28"/>
        </w:rPr>
        <w:pict>
          <v:shape id="_x0000_i1025" style="width:65.1pt;height:33.2pt" coordsize="" o:spt="100" adj="0,,0" path="" filled="f" stroked="f">
            <v:stroke joinstyle="miter"/>
            <v:imagedata r:id="rId12" o:title="base_23915_149151_32768"/>
            <v:formulas/>
            <v:path o:connecttype="segments"/>
          </v:shape>
        </w:pic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0D3A75">
        <w:rPr>
          <w:sz w:val="28"/>
          <w:szCs w:val="28"/>
        </w:rPr>
        <w:t>го</w:t>
      </w:r>
      <w:proofErr w:type="spellEnd"/>
      <w:r w:rsidRPr="000D3A75">
        <w:rPr>
          <w:sz w:val="28"/>
          <w:szCs w:val="28"/>
        </w:rPr>
        <w:t xml:space="preserve"> муниципального образования;</w:t>
      </w:r>
    </w:p>
    <w:p w:rsidR="002D60E2" w:rsidRPr="000D3A75" w:rsidRDefault="009A0C6B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  <w:lang w:val="en-US"/>
        </w:rPr>
        <w:t>n</w:t>
      </w:r>
      <w:r w:rsidR="002D60E2" w:rsidRPr="000D3A75">
        <w:rPr>
          <w:sz w:val="28"/>
          <w:szCs w:val="28"/>
        </w:rPr>
        <w:t xml:space="preserve"> - </w:t>
      </w:r>
      <w:proofErr w:type="gramStart"/>
      <w:r w:rsidR="002D60E2" w:rsidRPr="000D3A75">
        <w:rPr>
          <w:sz w:val="28"/>
          <w:szCs w:val="28"/>
        </w:rPr>
        <w:t>число</w:t>
      </w:r>
      <w:proofErr w:type="gramEnd"/>
      <w:r w:rsidR="002D60E2" w:rsidRPr="000D3A75">
        <w:rPr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Объем субвенции, предоставляемой бюджету i-</w:t>
      </w:r>
      <w:proofErr w:type="spellStart"/>
      <w:r w:rsidRPr="000D3A75">
        <w:rPr>
          <w:sz w:val="28"/>
          <w:szCs w:val="28"/>
        </w:rPr>
        <w:t>го</w:t>
      </w:r>
      <w:proofErr w:type="spellEnd"/>
      <w:r w:rsidRPr="000D3A75">
        <w:rPr>
          <w:sz w:val="28"/>
          <w:szCs w:val="28"/>
        </w:rPr>
        <w:t xml:space="preserve"> муниципального образования, определяется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Sm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Sm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размер затрат,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размер затрат, необходимых для осуществления управленческих расходов в области переданных государственных полномочий, в i-м </w:t>
      </w:r>
      <w:r w:rsidRPr="000D3A75">
        <w:rPr>
          <w:sz w:val="28"/>
          <w:szCs w:val="28"/>
        </w:rPr>
        <w:lastRenderedPageBreak/>
        <w:t>муниципальном образовании.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4. Размер затрат,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в i-м муниципальном образовании рассчитывается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  <w:lang w:val="en-US"/>
        </w:rPr>
      </w:pPr>
      <w:proofErr w:type="spellStart"/>
      <w:r w:rsidRPr="000D3A75">
        <w:rPr>
          <w:sz w:val="28"/>
          <w:szCs w:val="28"/>
          <w:lang w:val="en-US"/>
        </w:rPr>
        <w:t>Sm</w:t>
      </w:r>
      <w:r w:rsidRPr="000D3A75">
        <w:rPr>
          <w:sz w:val="28"/>
          <w:szCs w:val="28"/>
          <w:vertAlign w:val="subscript"/>
          <w:lang w:val="en-US"/>
        </w:rPr>
        <w:t>i</w:t>
      </w:r>
      <w:proofErr w:type="spellEnd"/>
      <w:r w:rsidRPr="000D3A75">
        <w:rPr>
          <w:sz w:val="28"/>
          <w:szCs w:val="28"/>
          <w:lang w:val="en-US"/>
        </w:rPr>
        <w:t xml:space="preserve"> = </w:t>
      </w:r>
      <w:proofErr w:type="spellStart"/>
      <w:r w:rsidRPr="000D3A75">
        <w:rPr>
          <w:sz w:val="28"/>
          <w:szCs w:val="28"/>
        </w:rPr>
        <w:t>Чр</w:t>
      </w:r>
      <w:proofErr w:type="spellEnd"/>
      <w:r w:rsidRPr="000D3A75">
        <w:rPr>
          <w:sz w:val="28"/>
          <w:szCs w:val="28"/>
          <w:vertAlign w:val="subscript"/>
          <w:lang w:val="en-US"/>
        </w:rPr>
        <w:t>i</w:t>
      </w:r>
      <w:r w:rsidRPr="000D3A75">
        <w:rPr>
          <w:sz w:val="28"/>
          <w:szCs w:val="28"/>
          <w:lang w:val="en-US"/>
        </w:rPr>
        <w:t xml:space="preserve"> x </w:t>
      </w:r>
      <w:r w:rsidR="002D60BD">
        <w:rPr>
          <w:sz w:val="28"/>
          <w:szCs w:val="28"/>
          <w:lang w:val="en-US"/>
        </w:rPr>
        <w:t>N</w:t>
      </w:r>
      <w:r w:rsidRPr="000D3A75">
        <w:rPr>
          <w:sz w:val="28"/>
          <w:szCs w:val="28"/>
          <w:vertAlign w:val="subscript"/>
          <w:lang w:val="en-US"/>
        </w:rPr>
        <w:t>i</w:t>
      </w:r>
      <w:r w:rsidRPr="000D3A75">
        <w:rPr>
          <w:sz w:val="28"/>
          <w:szCs w:val="28"/>
          <w:lang w:val="en-US"/>
        </w:rPr>
        <w:t xml:space="preserve"> + Y</w:t>
      </w:r>
      <w:r w:rsidRPr="000D3A75">
        <w:rPr>
          <w:sz w:val="28"/>
          <w:szCs w:val="28"/>
          <w:vertAlign w:val="subscript"/>
          <w:lang w:val="en-US"/>
        </w:rPr>
        <w:t>i</w:t>
      </w:r>
      <w:r w:rsidRPr="000D3A75">
        <w:rPr>
          <w:sz w:val="28"/>
          <w:szCs w:val="28"/>
          <w:lang w:val="en-US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  <w:lang w:val="en-US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Чр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численность специалистов, осуществляющих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BD" w:rsidP="00916B7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2D60E2" w:rsidRPr="000D3A75">
        <w:rPr>
          <w:sz w:val="28"/>
          <w:szCs w:val="28"/>
          <w:vertAlign w:val="subscript"/>
        </w:rPr>
        <w:t>i</w:t>
      </w:r>
      <w:r w:rsidR="002D60E2" w:rsidRPr="000D3A75">
        <w:rPr>
          <w:sz w:val="28"/>
          <w:szCs w:val="28"/>
        </w:rPr>
        <w:t xml:space="preserve"> -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затраты 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деятельности, в i-м муниципальном образовании.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5.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определяются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9A0C6B" w:rsidP="00916B75">
      <w:pPr>
        <w:pStyle w:val="ConsPlusNormal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№</w:t>
      </w:r>
      <w:r w:rsidR="002D60E2" w:rsidRPr="000D3A75">
        <w:rPr>
          <w:sz w:val="28"/>
          <w:szCs w:val="28"/>
          <w:vertAlign w:val="subscript"/>
        </w:rPr>
        <w:t>i</w:t>
      </w:r>
      <w:r w:rsidR="002D60E2" w:rsidRPr="000D3A75">
        <w:rPr>
          <w:sz w:val="28"/>
          <w:szCs w:val="28"/>
        </w:rPr>
        <w:t xml:space="preserve"> = </w:t>
      </w:r>
      <w:proofErr w:type="spellStart"/>
      <w:r w:rsidR="002D60E2" w:rsidRPr="000D3A75">
        <w:rPr>
          <w:sz w:val="28"/>
          <w:szCs w:val="28"/>
        </w:rPr>
        <w:t>Зср</w:t>
      </w:r>
      <w:proofErr w:type="gramStart"/>
      <w:r w:rsidR="002D60E2"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="002D60E2" w:rsidRPr="000D3A75">
        <w:rPr>
          <w:sz w:val="28"/>
          <w:szCs w:val="28"/>
        </w:rPr>
        <w:t xml:space="preserve"> + </w:t>
      </w:r>
      <w:proofErr w:type="spellStart"/>
      <w:r w:rsidR="002D60E2" w:rsidRPr="000D3A75">
        <w:rPr>
          <w:sz w:val="28"/>
          <w:szCs w:val="28"/>
        </w:rPr>
        <w:t>Нз</w:t>
      </w:r>
      <w:r w:rsidR="002D60E2" w:rsidRPr="000D3A75">
        <w:rPr>
          <w:sz w:val="28"/>
          <w:szCs w:val="28"/>
          <w:vertAlign w:val="subscript"/>
        </w:rPr>
        <w:t>i</w:t>
      </w:r>
      <w:proofErr w:type="spellEnd"/>
      <w:r w:rsidR="002D60E2"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Зср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размер средней заработной платы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начисления на выплаты по оплате труда одного специалиста в i-м муниципальном образовании.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6. </w:t>
      </w:r>
      <w:proofErr w:type="gramStart"/>
      <w:r w:rsidRPr="000D3A75">
        <w:rPr>
          <w:sz w:val="28"/>
          <w:szCs w:val="28"/>
        </w:rPr>
        <w:t>При расчете нормативных затрат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размер средней заработной платы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определяется в соответствии с нормативными правовыми актами Российской Федерации и Республики Татарстан и рассчитывается исходя из объема соответствующих затрат, предусмотренного</w:t>
      </w:r>
      <w:proofErr w:type="gramEnd"/>
      <w:r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lastRenderedPageBreak/>
        <w:t>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7. Расчет затрат на начисления на выплаты по оплате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производится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Зср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x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где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 xml:space="preserve"> - ставка начислений на выплаты по оплате труда.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8. </w:t>
      </w:r>
      <w:proofErr w:type="gramStart"/>
      <w:r w:rsidRPr="000D3A75">
        <w:rPr>
          <w:sz w:val="28"/>
          <w:szCs w:val="28"/>
        </w:rPr>
        <w:t>Затраты 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деятельности,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i-</w:t>
      </w:r>
      <w:proofErr w:type="spellStart"/>
      <w:r w:rsidRPr="000D3A75">
        <w:rPr>
          <w:sz w:val="28"/>
          <w:szCs w:val="28"/>
        </w:rPr>
        <w:t>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</w:t>
      </w:r>
      <w:proofErr w:type="gramEnd"/>
      <w:r w:rsidRPr="000D3A75">
        <w:rPr>
          <w:sz w:val="28"/>
          <w:szCs w:val="28"/>
        </w:rPr>
        <w:t xml:space="preserve"> индексов-дефляторов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9. Размер затрат, необходимых для осуществления управленческих расходов в области переданных государственных полномочий, в i-м муниципальном образовании (</w:t>
      </w: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) рассчитывается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Зот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Нз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Пр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Зот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оплату труда работников, осуществляющих государственные полномочия, в i-м муниципальном образовании;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начисления на выплаты по оплате труда работников, осуществляющих государственные полномочия, в i-м муниципальном образовании;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Пр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прочие расходы в i-м муниципальном образовании.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10. </w:t>
      </w:r>
      <w:proofErr w:type="gramStart"/>
      <w:r w:rsidRPr="000D3A75">
        <w:rPr>
          <w:sz w:val="28"/>
          <w:szCs w:val="28"/>
        </w:rPr>
        <w:t>Затраты на оплату труда работников, осуществляющих государственные полномочия,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i-</w:t>
      </w:r>
      <w:proofErr w:type="spellStart"/>
      <w:r w:rsidRPr="000D3A75">
        <w:rPr>
          <w:sz w:val="28"/>
          <w:szCs w:val="28"/>
        </w:rPr>
        <w:t>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lastRenderedPageBreak/>
        <w:t>11. Расчет затрат на начисления на выплаты по оплате труда работников, осуществляющих государственные полномочия, в i-м муниципальном образовании производится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Зот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x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где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 xml:space="preserve"> - ставка начислений на выплаты по оплате труда.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12. Расчет затрат на прочие расходы в i-м муниципальном образовании производится по формуле: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Пр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916B75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 - затраты на приобретение услуг;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 - затраты на увеличение стоимости основных средств (за исключением расходов на капитальное строительство);</w:t>
      </w:r>
    </w:p>
    <w:p w:rsidR="002D60E2" w:rsidRPr="000D3A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 xml:space="preserve"> - затраты на увеличение стоимости материальных запасов и другие расходы.</w:t>
      </w:r>
    </w:p>
    <w:p w:rsidR="002D60E2" w:rsidRPr="00916B75" w:rsidRDefault="002D60E2" w:rsidP="00916B75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Указанные затраты (</w:t>
      </w: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>) рассчитываются исходя из объема соответствующих затрат, предусмотренного i-</w:t>
      </w:r>
      <w:proofErr w:type="spellStart"/>
      <w:r w:rsidRPr="000D3A75">
        <w:rPr>
          <w:sz w:val="28"/>
          <w:szCs w:val="28"/>
        </w:rPr>
        <w:t>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F424E9" w:rsidRPr="00916B75" w:rsidRDefault="00F424E9" w:rsidP="00916B75">
      <w:pPr>
        <w:rPr>
          <w:sz w:val="28"/>
          <w:szCs w:val="28"/>
          <w:lang w:val="ru-RU"/>
        </w:rPr>
      </w:pPr>
    </w:p>
    <w:sectPr w:rsidR="00F424E9" w:rsidRPr="00916B75" w:rsidSect="00234941">
      <w:headerReference w:type="default" r:id="rId13"/>
      <w:pgSz w:w="11906" w:h="16838"/>
      <w:pgMar w:top="127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FFB" w:rsidRDefault="00A50FFB" w:rsidP="00A50FFB">
      <w:r>
        <w:separator/>
      </w:r>
    </w:p>
  </w:endnote>
  <w:endnote w:type="continuationSeparator" w:id="0">
    <w:p w:rsidR="00A50FFB" w:rsidRDefault="00A50FFB" w:rsidP="00A5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FFB" w:rsidRDefault="00A50FFB" w:rsidP="00A50FFB">
      <w:r>
        <w:separator/>
      </w:r>
    </w:p>
  </w:footnote>
  <w:footnote w:type="continuationSeparator" w:id="0">
    <w:p w:rsidR="00A50FFB" w:rsidRDefault="00A50FFB" w:rsidP="00A50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FB" w:rsidRDefault="00A50FFB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E2"/>
    <w:rsid w:val="000D3A75"/>
    <w:rsid w:val="00231E67"/>
    <w:rsid w:val="00234941"/>
    <w:rsid w:val="002D60BD"/>
    <w:rsid w:val="002D60E2"/>
    <w:rsid w:val="0031127C"/>
    <w:rsid w:val="003E5F23"/>
    <w:rsid w:val="005976E3"/>
    <w:rsid w:val="00916B75"/>
    <w:rsid w:val="009A0C6B"/>
    <w:rsid w:val="00A50FFB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2D60E2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2D60E2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FFB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FB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2D60E2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2D60E2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FFB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FB"/>
    <w:rPr>
      <w:sz w:val="24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88A33ABEB79AD442068BDFC6B02ED23DA8F2BB9BACE4878DEE8A313A475B9B52575FBAAE1EA485604A51DF6C5FAA41DHCfD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88A33ABEB79AD442076B0EA075FE623D4D627B9B9CC1E228DEEF44CF473ECF56573AEFBA4BE46530FEF4CBB8EF5A51FD33F1E6710DAD4HAf0N" TargetMode="External"/><Relationship Id="rId12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C88A33ABEB79AD442068BDFC6B02ED23DA8F2BB9BDC54B76D1E8A313A475B9B52575FBB8E1B2445704B819FAD0ACF55B983216790CDADFBEB8B3B5H8f3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1C88A33ABEB79AD442076B0EA075FE623D4D627B9B9CC1E228DEEF44CF473ECF56573AEFBA5B7445F0FEF4CBB8EF5A51FD33F1E6710DAD4HAf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88A33ABEB79AD442076B0EA075FE623D4D627B9B9CC1E228DEEF44CF473ECF56573AEFBA5B7445F0FEF4CBB8EF5A51FD33F1E6710DAD4HAf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3191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10</cp:revision>
  <dcterms:created xsi:type="dcterms:W3CDTF">2020-09-10T13:31:00Z</dcterms:created>
  <dcterms:modified xsi:type="dcterms:W3CDTF">2020-10-31T17:40:00Z</dcterms:modified>
</cp:coreProperties>
</file>